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613" w:type="dxa"/>
        <w:tblInd w:w="88" w:type="dxa"/>
        <w:tblLayout w:type="fixed"/>
        <w:tblLook w:val="0000"/>
      </w:tblPr>
      <w:tblGrid>
        <w:gridCol w:w="446"/>
        <w:gridCol w:w="1275"/>
        <w:gridCol w:w="284"/>
        <w:gridCol w:w="13041"/>
        <w:gridCol w:w="567"/>
      </w:tblGrid>
      <w:tr w:rsidR="009C184C" w:rsidTr="003F5D4C">
        <w:trPr>
          <w:trHeight w:val="852"/>
        </w:trPr>
        <w:tc>
          <w:tcPr>
            <w:tcW w:w="15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184C" w:rsidRDefault="00F96660" w:rsidP="009921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>上海市属高校应用型本科试点专业建设——电气工程及其自动化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</w:t>
            </w:r>
          </w:p>
          <w:p w:rsidR="00EA10B2" w:rsidRDefault="00EA10B2" w:rsidP="009921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A10B2" w:rsidRPr="00EA10B2" w:rsidRDefault="00EA10B2" w:rsidP="00EA10B2">
            <w:pPr>
              <w:pStyle w:val="ae"/>
              <w:widowControl/>
              <w:numPr>
                <w:ilvl w:val="0"/>
                <w:numId w:val="8"/>
              </w:numPr>
              <w:ind w:leftChars="-4800" w:left="-9360" w:firstLineChars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试点专业建设工作小组</w:t>
            </w:r>
          </w:p>
          <w:p w:rsidR="00EA10B2" w:rsidRDefault="00EA10B2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组长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钱平</w:t>
            </w:r>
          </w:p>
          <w:p w:rsidR="00EA10B2" w:rsidRDefault="00EA10B2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成员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  <w:proofErr w:type="gramStart"/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钱平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宗剑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孙国琴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卢建宁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姚云</w:t>
            </w:r>
          </w:p>
          <w:p w:rsidR="00EA10B2" w:rsidRDefault="00EA10B2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秘书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孙国琴</w:t>
            </w:r>
          </w:p>
          <w:p w:rsidR="00FE761D" w:rsidRDefault="00FE761D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A10B2" w:rsidRPr="009B3B69" w:rsidRDefault="00EA10B2" w:rsidP="00EA10B2">
            <w:pPr>
              <w:pStyle w:val="ae"/>
              <w:widowControl/>
              <w:ind w:left="720" w:firstLineChars="0" w:firstLine="0"/>
              <w:rPr>
                <w:rFonts w:asciiTheme="minorEastAsia" w:eastAsiaTheme="minorEastAsia" w:hAnsiTheme="minorEastAsia" w:cs="仿宋" w:hint="eastAsia"/>
                <w:b/>
                <w:color w:val="000000"/>
                <w:sz w:val="28"/>
                <w:szCs w:val="28"/>
              </w:rPr>
            </w:pPr>
            <w:r w:rsidRPr="009B3B6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二、</w:t>
            </w:r>
            <w:r w:rsidRPr="009B3B69">
              <w:rPr>
                <w:rFonts w:asciiTheme="minorEastAsia" w:eastAsiaTheme="minorEastAsia" w:hAnsiTheme="minorEastAsia" w:cs="仿宋" w:hint="eastAsia"/>
                <w:b/>
                <w:color w:val="000000"/>
                <w:sz w:val="28"/>
                <w:szCs w:val="28"/>
              </w:rPr>
              <w:t>专业建设指导委员会</w:t>
            </w:r>
          </w:p>
          <w:p w:rsidR="009B3B69" w:rsidRPr="009B3B69" w:rsidRDefault="009B3B69" w:rsidP="00EA10B2">
            <w:pPr>
              <w:pStyle w:val="ae"/>
              <w:widowControl/>
              <w:ind w:left="720" w:firstLineChars="0" w:firstLine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B3B69">
              <w:rPr>
                <w:rFonts w:asciiTheme="minorEastAsia" w:eastAsiaTheme="minorEastAsia" w:hAnsiTheme="minorEastAsia" w:cs="仿宋" w:hint="eastAsia"/>
                <w:b/>
                <w:color w:val="000000"/>
                <w:sz w:val="28"/>
                <w:szCs w:val="28"/>
              </w:rPr>
              <w:t>主任</w:t>
            </w:r>
            <w:r w:rsidR="00EA10B2" w:rsidRPr="009B3B6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:</w:t>
            </w:r>
            <w:r w:rsidR="00EA10B2" w:rsidRPr="009B3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3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钱平</w:t>
            </w:r>
          </w:p>
          <w:p w:rsidR="00EA10B2" w:rsidRDefault="009B3B69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员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  <w:r w:rsidR="00EA10B2"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李曼萍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范骏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余海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吴光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杨希明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)、</w:t>
            </w:r>
            <w:r w:rsidR="00FE761D" w:rsidRPr="00FE761D">
              <w:rPr>
                <w:rFonts w:hint="eastAsia"/>
                <w:b/>
                <w:sz w:val="28"/>
                <w:szCs w:val="28"/>
              </w:rPr>
              <w:t>陆锦楚</w:t>
            </w:r>
            <w:r w:rsidR="00FE761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="00FE761D"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</w:t>
            </w:r>
            <w:r w:rsidR="00FE761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钱平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万衡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宗剑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9B3B6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王步来</w:t>
            </w:r>
          </w:p>
          <w:p w:rsidR="009B3B69" w:rsidRDefault="009B3B69" w:rsidP="009B3B69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秘书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  <w:r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孙国琴</w:t>
            </w:r>
          </w:p>
          <w:p w:rsidR="009B3B69" w:rsidRDefault="009B3B69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FE761D" w:rsidRDefault="00FE761D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FA267E" w:rsidRDefault="00FA267E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FE761D" w:rsidRDefault="00FE761D" w:rsidP="00EA10B2">
            <w:pPr>
              <w:pStyle w:val="ae"/>
              <w:widowControl/>
              <w:ind w:left="720"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A10B2" w:rsidRPr="00EA10B2" w:rsidRDefault="00FA267E" w:rsidP="00FA267E">
            <w:pPr>
              <w:pStyle w:val="ae"/>
              <w:widowControl/>
              <w:ind w:left="720" w:firstLineChars="0" w:firstLine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A26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="00EA10B2" w:rsidRPr="00EA10B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任务招标</w:t>
            </w:r>
          </w:p>
        </w:tc>
      </w:tr>
      <w:tr w:rsidR="0087483D" w:rsidTr="003F5D4C">
        <w:trPr>
          <w:trHeight w:val="6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7483D" w:rsidTr="003F5D4C">
        <w:trPr>
          <w:trHeight w:val="6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人才培养方案编制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Pr="00992170" w:rsidRDefault="0087483D" w:rsidP="00003137">
            <w:pPr>
              <w:pStyle w:val="ae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专业人才培养标准编制建设费</w:t>
            </w:r>
          </w:p>
          <w:p w:rsidR="0087483D" w:rsidRPr="00992170" w:rsidRDefault="0087483D" w:rsidP="005A1CDF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(应用型本科院校人才培养方案交流调研;专家咨询;专业行业背景、专业人才市场调查及毕业生跟踪反馈;核心职业岗位群及相关岗位跟踪;人才培养对职业能力总体要求调查及编制)</w:t>
            </w:r>
          </w:p>
          <w:p w:rsidR="0087483D" w:rsidRPr="00992170" w:rsidRDefault="0087483D" w:rsidP="00003137">
            <w:pPr>
              <w:pStyle w:val="ae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大纲编写建设费,10门</w:t>
            </w:r>
          </w:p>
          <w:p w:rsidR="0087483D" w:rsidRDefault="0087483D" w:rsidP="005A1CDF">
            <w:pPr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要求对10门大纲构建模块化课程体系的开发，适当取舍或整合课程或内容；完成课程类别及学时分配，课程按照课内讲，课外学、实验做的模式实现课程教学。</w:t>
            </w:r>
          </w:p>
          <w:p w:rsidR="0087483D" w:rsidRDefault="0087483D" w:rsidP="007958A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 w:rsidR="0087483D" w:rsidRPr="00837BE5" w:rsidRDefault="0087483D" w:rsidP="007958A8">
            <w:pPr>
              <w:pStyle w:val="ae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专业基础课程群组</w:t>
            </w:r>
          </w:p>
          <w:p w:rsidR="0087483D" w:rsidRPr="007958A8" w:rsidRDefault="0087483D" w:rsidP="007958A8">
            <w:pPr>
              <w:spacing w:line="360" w:lineRule="auto"/>
              <w:jc w:val="lef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958A8">
              <w:rPr>
                <w:rFonts w:ascii="宋体" w:eastAsiaTheme="minorEastAsia" w:hAnsi="宋体" w:cstheme="minorBidi" w:hint="eastAsia"/>
                <w:color w:val="000000"/>
                <w:sz w:val="24"/>
              </w:rPr>
              <w:t>专业基础课程进行了课程群整合，包括3个主要课程群。</w:t>
            </w:r>
          </w:p>
          <w:p w:rsidR="0087483D" w:rsidRDefault="0087483D" w:rsidP="007958A8">
            <w:pPr>
              <w:pStyle w:val="ae"/>
              <w:numPr>
                <w:ilvl w:val="0"/>
                <w:numId w:val="5"/>
              </w:numPr>
              <w:spacing w:line="360" w:lineRule="auto"/>
              <w:ind w:left="680" w:firstLineChars="0"/>
              <w:jc w:val="lef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电气工程基础 (包含电路原理、模拟电子技术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</w:rPr>
              <w:t>、</w:t>
            </w: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电子设计综合实验1)、</w:t>
            </w:r>
          </w:p>
          <w:p w:rsidR="0087483D" w:rsidRDefault="0087483D" w:rsidP="007958A8">
            <w:pPr>
              <w:pStyle w:val="ae"/>
              <w:numPr>
                <w:ilvl w:val="0"/>
                <w:numId w:val="5"/>
              </w:numPr>
              <w:spacing w:line="360" w:lineRule="auto"/>
              <w:ind w:left="680" w:firstLineChars="0"/>
              <w:jc w:val="lef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数字控制技术 (包含数字电子技术、实用电子线路解析、微机接口技术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</w:rPr>
              <w:t>、</w:t>
            </w: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电子设计综合实验2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</w:rPr>
              <w:t>、</w:t>
            </w:r>
            <w:r w:rsidRPr="00CC3612">
              <w:rPr>
                <w:rFonts w:ascii="宋体" w:eastAsiaTheme="minorEastAsia" w:hAnsi="宋体" w:cstheme="minorBidi" w:hint="eastAsia"/>
                <w:color w:val="000000"/>
                <w:sz w:val="24"/>
              </w:rPr>
              <w:t>微机应用综合实验</w:t>
            </w: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)、</w:t>
            </w:r>
          </w:p>
          <w:p w:rsidR="0087483D" w:rsidRDefault="0087483D" w:rsidP="007958A8">
            <w:pPr>
              <w:pStyle w:val="ae"/>
              <w:numPr>
                <w:ilvl w:val="0"/>
                <w:numId w:val="5"/>
              </w:numPr>
              <w:spacing w:line="360" w:lineRule="auto"/>
              <w:ind w:left="737" w:firstLineChars="0"/>
              <w:jc w:val="lef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电气传动应用基础(包含电磁场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</w:rPr>
              <w:t>与电磁波</w:t>
            </w:r>
            <w:r w:rsidRPr="00837BE5">
              <w:rPr>
                <w:rFonts w:ascii="宋体" w:eastAsiaTheme="minorEastAsia" w:hAnsi="宋体" w:cstheme="minorBidi" w:hint="eastAsia"/>
                <w:color w:val="000000"/>
                <w:sz w:val="24"/>
              </w:rPr>
              <w:t>、电机与拖动课程群)。</w:t>
            </w:r>
          </w:p>
          <w:p w:rsidR="0087483D" w:rsidRPr="00837BE5" w:rsidRDefault="0087483D" w:rsidP="007958A8">
            <w:pPr>
              <w:pStyle w:val="ae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</w:rPr>
              <w:t>专业课程群</w:t>
            </w:r>
          </w:p>
          <w:p w:rsidR="0087483D" w:rsidRPr="00127CC2" w:rsidRDefault="0087483D" w:rsidP="007958A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27CC2">
              <w:rPr>
                <w:rFonts w:ascii="宋体" w:hAnsi="宋体" w:hint="eastAsia"/>
                <w:color w:val="000000"/>
                <w:sz w:val="24"/>
              </w:rPr>
              <w:t>专业课程进行了课程整合</w:t>
            </w:r>
            <w:r w:rsidRPr="00127CC2">
              <w:rPr>
                <w:rFonts w:ascii="宋体" w:hAnsi="宋体" w:hint="eastAsia"/>
                <w:sz w:val="28"/>
                <w:szCs w:val="28"/>
              </w:rPr>
              <w:t>，</w:t>
            </w:r>
            <w:r w:rsidRPr="00127CC2">
              <w:rPr>
                <w:rFonts w:ascii="宋体" w:hAnsi="宋体" w:hint="eastAsia"/>
                <w:color w:val="000000"/>
                <w:sz w:val="24"/>
              </w:rPr>
              <w:t>不同层次各包括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127CC2">
              <w:rPr>
                <w:rFonts w:ascii="宋体" w:hAnsi="宋体" w:hint="eastAsia"/>
                <w:color w:val="000000"/>
                <w:sz w:val="24"/>
              </w:rPr>
              <w:t>个主要课程群。</w:t>
            </w:r>
          </w:p>
          <w:p w:rsidR="0087483D" w:rsidRPr="00CC3612" w:rsidRDefault="0087483D" w:rsidP="007958A8">
            <w:pPr>
              <w:pStyle w:val="ae"/>
              <w:numPr>
                <w:ilvl w:val="0"/>
                <w:numId w:val="6"/>
              </w:numPr>
              <w:spacing w:line="360" w:lineRule="auto"/>
              <w:ind w:left="680" w:firstLineChars="0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t>PLC控制系统(电气、变频器、PLC控制技术课程群)</w:t>
            </w:r>
          </w:p>
          <w:p w:rsidR="0087483D" w:rsidRPr="00CC3612" w:rsidRDefault="0087483D" w:rsidP="007958A8">
            <w:pPr>
              <w:pStyle w:val="ae"/>
              <w:numPr>
                <w:ilvl w:val="0"/>
                <w:numId w:val="6"/>
              </w:numPr>
              <w:spacing w:line="360" w:lineRule="auto"/>
              <w:ind w:left="680" w:firstLineChars="0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t>（a）“技术应用”模块</w:t>
            </w:r>
            <w:r>
              <w:rPr>
                <w:rFonts w:ascii="宋体" w:hAnsi="宋体" w:hint="eastAsia"/>
                <w:sz w:val="24"/>
              </w:rPr>
              <w:t>的2个课程群组</w:t>
            </w:r>
            <w:r w:rsidRPr="00CC3612">
              <w:rPr>
                <w:rFonts w:ascii="宋体" w:hAnsi="宋体" w:hint="eastAsia"/>
                <w:sz w:val="24"/>
              </w:rPr>
              <w:t>：</w:t>
            </w:r>
          </w:p>
          <w:p w:rsidR="0087483D" w:rsidRPr="00CC3612" w:rsidRDefault="0087483D" w:rsidP="007958A8">
            <w:pPr>
              <w:pStyle w:val="ae"/>
              <w:numPr>
                <w:ilvl w:val="1"/>
                <w:numId w:val="7"/>
              </w:numPr>
              <w:spacing w:line="360" w:lineRule="auto"/>
              <w:ind w:left="454" w:firstLineChars="0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t>电力系统1、2(供电技术、继电保护、工厂供电、配电系统自动化</w:t>
            </w:r>
            <w:r>
              <w:rPr>
                <w:rFonts w:ascii="宋体" w:hAnsi="宋体" w:hint="eastAsia"/>
                <w:sz w:val="24"/>
              </w:rPr>
              <w:t>，电力系统设计</w:t>
            </w:r>
            <w:r w:rsidRPr="00CC3612">
              <w:rPr>
                <w:rFonts w:ascii="宋体" w:hAnsi="宋体" w:hint="eastAsia"/>
                <w:sz w:val="24"/>
              </w:rPr>
              <w:t>)；</w:t>
            </w:r>
          </w:p>
          <w:p w:rsidR="0087483D" w:rsidRDefault="0087483D" w:rsidP="007958A8">
            <w:pPr>
              <w:pStyle w:val="ae"/>
              <w:numPr>
                <w:ilvl w:val="1"/>
                <w:numId w:val="7"/>
              </w:numPr>
              <w:spacing w:line="360" w:lineRule="auto"/>
              <w:ind w:left="397" w:firstLineChars="0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t>电力电子技术与应用(电力电子技术、交直流调速技术课程群)；</w:t>
            </w:r>
          </w:p>
          <w:p w:rsidR="0087483D" w:rsidRPr="00CC3612" w:rsidRDefault="0087483D" w:rsidP="007958A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t>(b)“技术开发”模块</w:t>
            </w:r>
            <w:r>
              <w:rPr>
                <w:rFonts w:ascii="宋体" w:hAnsi="宋体" w:hint="eastAsia"/>
                <w:sz w:val="24"/>
              </w:rPr>
              <w:t>的2个课程群组</w:t>
            </w:r>
            <w:r w:rsidRPr="00CC3612">
              <w:rPr>
                <w:rFonts w:ascii="宋体" w:hAnsi="宋体" w:hint="eastAsia"/>
                <w:sz w:val="24"/>
              </w:rPr>
              <w:t>：</w:t>
            </w:r>
          </w:p>
          <w:p w:rsidR="0087483D" w:rsidRPr="00CC3612" w:rsidRDefault="0087483D" w:rsidP="007958A8">
            <w:pPr>
              <w:pStyle w:val="ae"/>
              <w:numPr>
                <w:ilvl w:val="1"/>
                <w:numId w:val="7"/>
              </w:numPr>
              <w:spacing w:line="360" w:lineRule="auto"/>
              <w:ind w:left="397" w:firstLineChars="0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lastRenderedPageBreak/>
              <w:t>电气传动 (电力电子技术、运动控制</w:t>
            </w:r>
            <w:r>
              <w:rPr>
                <w:rFonts w:ascii="宋体" w:hAnsi="宋体" w:hint="eastAsia"/>
                <w:sz w:val="24"/>
              </w:rPr>
              <w:t>、电气传动综合实验</w:t>
            </w:r>
            <w:r w:rsidRPr="00CC3612">
              <w:rPr>
                <w:rFonts w:ascii="宋体" w:hAnsi="宋体" w:hint="eastAsia"/>
                <w:sz w:val="24"/>
              </w:rPr>
              <w:t>)；</w:t>
            </w:r>
          </w:p>
          <w:p w:rsidR="0087483D" w:rsidRDefault="0087483D" w:rsidP="007958A8">
            <w:pPr>
              <w:pStyle w:val="ae"/>
              <w:numPr>
                <w:ilvl w:val="1"/>
                <w:numId w:val="7"/>
              </w:numPr>
              <w:spacing w:line="360" w:lineRule="auto"/>
              <w:ind w:left="340" w:firstLineChars="0"/>
              <w:jc w:val="left"/>
              <w:rPr>
                <w:rFonts w:ascii="宋体" w:hAnsi="宋体"/>
                <w:sz w:val="24"/>
              </w:rPr>
            </w:pPr>
            <w:r w:rsidRPr="00CC3612">
              <w:rPr>
                <w:rFonts w:ascii="宋体" w:hAnsi="宋体" w:hint="eastAsia"/>
                <w:sz w:val="24"/>
              </w:rPr>
              <w:t>EDA技术(电路设计与制板技术)（企业课程）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87483D" w:rsidRPr="00992170" w:rsidRDefault="0087483D" w:rsidP="005A1CDF">
            <w:pPr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83D" w:rsidTr="003F5D4C">
        <w:trPr>
          <w:trHeight w:val="6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工程教育团队建设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83D" w:rsidRPr="00537170" w:rsidRDefault="008748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Pr="00992170" w:rsidRDefault="0087483D" w:rsidP="00B76EE3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工程教育团队建设费</w:t>
            </w:r>
          </w:p>
          <w:p w:rsidR="0087483D" w:rsidRPr="00992170" w:rsidRDefault="0087483D" w:rsidP="0099217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建设4个工程教育团队，每个团队培养1个教学团队带头人；教师工程实践能力培养及培训；教师企业顶岗实践；聘有实践经验的企（行）业专家到校讲课。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483D" w:rsidTr="003F5D4C">
        <w:trPr>
          <w:trHeight w:val="6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公共基础课程改革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83D" w:rsidRDefault="0087483D" w:rsidP="00FF14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Pr="00992170" w:rsidRDefault="0087483D" w:rsidP="0099217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cs="仿宋_GB2312" w:hint="eastAsia"/>
                <w:color w:val="000000" w:themeColor="text1"/>
                <w:sz w:val="24"/>
              </w:rPr>
              <w:t>公共基础课程</w:t>
            </w: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建设费,涉及公共基础课程包括思想道德素质课程、人文、素质教育课程和环节、外语应用能力课程、数理应用能力及计算机能力课程的综合改革。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483D" w:rsidTr="003F5D4C">
        <w:trPr>
          <w:trHeight w:val="6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企业导师队伍建设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Pr="00992170" w:rsidRDefault="0087483D" w:rsidP="00B76EE3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cs="仿宋_GB2312" w:hint="eastAsia"/>
                <w:color w:val="000000" w:themeColor="text1"/>
                <w:sz w:val="24"/>
              </w:rPr>
              <w:t>企业导师队伍建设</w:t>
            </w:r>
          </w:p>
          <w:p w:rsidR="0087483D" w:rsidRPr="00992170" w:rsidRDefault="0087483D" w:rsidP="00B76EE3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1．每年从企业聘请高级工程技术人员做兼职教师；</w:t>
            </w:r>
          </w:p>
          <w:p w:rsidR="0087483D" w:rsidRPr="00992170" w:rsidRDefault="0087483D" w:rsidP="0099217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2．企校技术人员共同开发企业课程（机器人培训教材），企业实训基地和实</w:t>
            </w:r>
            <w:proofErr w:type="gramStart"/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训人员</w:t>
            </w:r>
            <w:proofErr w:type="gramEnd"/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培训。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483D" w:rsidTr="003F5D4C">
        <w:trPr>
          <w:trHeight w:val="6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专业大学生科技创新与专题实做基地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Pr="00992170" w:rsidRDefault="0087483D" w:rsidP="00B76EE3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1.建设2间学生专题实做基地：30平方*2。满足不少于40名学生同时开展创新和专题实做活动；</w:t>
            </w:r>
          </w:p>
          <w:p w:rsidR="0087483D" w:rsidRPr="00992170" w:rsidRDefault="0087483D" w:rsidP="00B76EE3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2.房间装修:基建、布线、实验桌椅、空调等；</w:t>
            </w:r>
          </w:p>
          <w:p w:rsidR="0087483D" w:rsidRPr="00992170" w:rsidRDefault="0087483D" w:rsidP="00992170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992170">
              <w:rPr>
                <w:rFonts w:ascii="宋体" w:hAnsi="宋体" w:hint="eastAsia"/>
                <w:color w:val="000000" w:themeColor="text1"/>
                <w:sz w:val="24"/>
              </w:rPr>
              <w:t>3.基本创新与专题实做环境：计算机、网络设备、通用仪器仪表和器材、专业专用仪器仪表和器材。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83D" w:rsidTr="003F5D4C">
        <w:trPr>
          <w:trHeight w:val="638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本页小计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Pr="00537170" w:rsidRDefault="0087483D" w:rsidP="00712B2A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83D" w:rsidTr="003F5D4C">
        <w:trPr>
          <w:trHeight w:val="415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 w:rsidP="00712B2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3D" w:rsidRDefault="008748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F96660" w:rsidRDefault="00F96660"/>
    <w:sectPr w:rsidR="00F96660" w:rsidSect="003F5D4C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851" w:footer="992" w:gutter="0"/>
      <w:pgNumType w:fmt="numberInDash" w:start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72" w:rsidRDefault="00A86872">
      <w:r>
        <w:separator/>
      </w:r>
    </w:p>
  </w:endnote>
  <w:endnote w:type="continuationSeparator" w:id="1">
    <w:p w:rsidR="00A86872" w:rsidRDefault="00A8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4C" w:rsidRDefault="001E6301">
    <w:pPr>
      <w:pStyle w:val="ab"/>
      <w:framePr w:h="0" w:wrap="around" w:vAnchor="text" w:hAnchor="margin" w:xAlign="center" w:y="1"/>
      <w:rPr>
        <w:rStyle w:val="a8"/>
      </w:rPr>
    </w:pPr>
    <w:r>
      <w:fldChar w:fldCharType="begin"/>
    </w:r>
    <w:r w:rsidR="00F96660">
      <w:rPr>
        <w:rStyle w:val="a8"/>
      </w:rPr>
      <w:instrText xml:space="preserve">PAGE  </w:instrText>
    </w:r>
    <w:r>
      <w:fldChar w:fldCharType="end"/>
    </w:r>
  </w:p>
  <w:p w:rsidR="009C184C" w:rsidRDefault="009C184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4C" w:rsidRDefault="001E6301">
    <w:pPr>
      <w:pStyle w:val="ab"/>
      <w:framePr w:h="0" w:wrap="around" w:vAnchor="text" w:hAnchor="margin" w:xAlign="center" w:y="1"/>
      <w:rPr>
        <w:rStyle w:val="a8"/>
      </w:rPr>
    </w:pPr>
    <w:r>
      <w:fldChar w:fldCharType="begin"/>
    </w:r>
    <w:r w:rsidR="00F96660">
      <w:rPr>
        <w:rStyle w:val="a8"/>
      </w:rPr>
      <w:instrText xml:space="preserve">PAGE  </w:instrText>
    </w:r>
    <w:r>
      <w:fldChar w:fldCharType="separate"/>
    </w:r>
    <w:r w:rsidR="00FA267E">
      <w:rPr>
        <w:rStyle w:val="a8"/>
        <w:noProof/>
      </w:rPr>
      <w:t>- 2 -</w:t>
    </w:r>
    <w:r>
      <w:fldChar w:fldCharType="end"/>
    </w:r>
  </w:p>
  <w:p w:rsidR="009C184C" w:rsidRDefault="009C18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72" w:rsidRDefault="00A86872">
      <w:r>
        <w:separator/>
      </w:r>
    </w:p>
  </w:footnote>
  <w:footnote w:type="continuationSeparator" w:id="1">
    <w:p w:rsidR="00A86872" w:rsidRDefault="00A86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4C" w:rsidRDefault="009C184C" w:rsidP="005A1CDF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3A2"/>
    <w:multiLevelType w:val="hybridMultilevel"/>
    <w:tmpl w:val="41721F1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C12BE8"/>
    <w:multiLevelType w:val="hybridMultilevel"/>
    <w:tmpl w:val="499EAF52"/>
    <w:lvl w:ilvl="0" w:tplc="D2189692">
      <w:start w:val="1"/>
      <w:numFmt w:val="decimal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93B40EC0">
      <w:start w:val="1"/>
      <w:numFmt w:val="decimal"/>
      <w:lvlText w:val="（%2）"/>
      <w:lvlJc w:val="left"/>
      <w:pPr>
        <w:ind w:left="2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9" w:tentative="1">
      <w:start w:val="1"/>
      <w:numFmt w:val="lowerLetter"/>
      <w:lvlText w:val="%5)"/>
      <w:lvlJc w:val="left"/>
      <w:pPr>
        <w:ind w:left="3177" w:hanging="420"/>
      </w:pPr>
    </w:lvl>
    <w:lvl w:ilvl="5" w:tplc="0409001B" w:tentative="1">
      <w:start w:val="1"/>
      <w:numFmt w:val="lowerRoman"/>
      <w:lvlText w:val="%6."/>
      <w:lvlJc w:val="righ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9" w:tentative="1">
      <w:start w:val="1"/>
      <w:numFmt w:val="lowerLetter"/>
      <w:lvlText w:val="%8)"/>
      <w:lvlJc w:val="left"/>
      <w:pPr>
        <w:ind w:left="4437" w:hanging="420"/>
      </w:pPr>
    </w:lvl>
    <w:lvl w:ilvl="8" w:tplc="0409001B" w:tentative="1">
      <w:start w:val="1"/>
      <w:numFmt w:val="lowerRoman"/>
      <w:lvlText w:val="%9."/>
      <w:lvlJc w:val="right"/>
      <w:pPr>
        <w:ind w:left="4857" w:hanging="420"/>
      </w:pPr>
    </w:lvl>
  </w:abstractNum>
  <w:abstractNum w:abstractNumId="2">
    <w:nsid w:val="384A3932"/>
    <w:multiLevelType w:val="hybridMultilevel"/>
    <w:tmpl w:val="F7BC7A5C"/>
    <w:lvl w:ilvl="0" w:tplc="656ECC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EC21A4"/>
    <w:multiLevelType w:val="multilevel"/>
    <w:tmpl w:val="50EC21A4"/>
    <w:lvl w:ilvl="0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67174F"/>
    <w:multiLevelType w:val="hybridMultilevel"/>
    <w:tmpl w:val="0122D22E"/>
    <w:lvl w:ilvl="0" w:tplc="FF88B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695B4E"/>
    <w:multiLevelType w:val="hybridMultilevel"/>
    <w:tmpl w:val="5066D324"/>
    <w:lvl w:ilvl="0" w:tplc="AC945B3A">
      <w:start w:val="1"/>
      <w:numFmt w:val="decimal"/>
      <w:lvlText w:val="（%1）"/>
      <w:lvlJc w:val="left"/>
      <w:pPr>
        <w:ind w:left="107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606D0548"/>
    <w:multiLevelType w:val="multilevel"/>
    <w:tmpl w:val="606D0548"/>
    <w:lvl w:ilvl="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CE01AB"/>
    <w:multiLevelType w:val="hybridMultilevel"/>
    <w:tmpl w:val="2A8A5150"/>
    <w:lvl w:ilvl="0" w:tplc="0409000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137"/>
    <w:rsid w:val="00053D03"/>
    <w:rsid w:val="00075E4E"/>
    <w:rsid w:val="000A7FE7"/>
    <w:rsid w:val="000C0960"/>
    <w:rsid w:val="000F226D"/>
    <w:rsid w:val="00123171"/>
    <w:rsid w:val="00172A27"/>
    <w:rsid w:val="001B1F78"/>
    <w:rsid w:val="001E6301"/>
    <w:rsid w:val="00205235"/>
    <w:rsid w:val="002260BA"/>
    <w:rsid w:val="002749B8"/>
    <w:rsid w:val="003F5D4C"/>
    <w:rsid w:val="00450B2D"/>
    <w:rsid w:val="005358E1"/>
    <w:rsid w:val="00537170"/>
    <w:rsid w:val="00540FD4"/>
    <w:rsid w:val="00592788"/>
    <w:rsid w:val="00595928"/>
    <w:rsid w:val="005A1CDF"/>
    <w:rsid w:val="00653A1F"/>
    <w:rsid w:val="00695759"/>
    <w:rsid w:val="006A030C"/>
    <w:rsid w:val="006B37FC"/>
    <w:rsid w:val="006C370E"/>
    <w:rsid w:val="0070214C"/>
    <w:rsid w:val="00712B2A"/>
    <w:rsid w:val="00730B7B"/>
    <w:rsid w:val="007958A8"/>
    <w:rsid w:val="007A5C9F"/>
    <w:rsid w:val="007C5AD9"/>
    <w:rsid w:val="0087483D"/>
    <w:rsid w:val="008C734E"/>
    <w:rsid w:val="008E221F"/>
    <w:rsid w:val="00992170"/>
    <w:rsid w:val="009B3B69"/>
    <w:rsid w:val="009C184C"/>
    <w:rsid w:val="00A15BD4"/>
    <w:rsid w:val="00A3048B"/>
    <w:rsid w:val="00A86872"/>
    <w:rsid w:val="00AA5936"/>
    <w:rsid w:val="00AA6934"/>
    <w:rsid w:val="00B16F1C"/>
    <w:rsid w:val="00B2749E"/>
    <w:rsid w:val="00B76EE3"/>
    <w:rsid w:val="00BF648C"/>
    <w:rsid w:val="00C91ABA"/>
    <w:rsid w:val="00CC7F6A"/>
    <w:rsid w:val="00DB2A85"/>
    <w:rsid w:val="00DC7B60"/>
    <w:rsid w:val="00E53781"/>
    <w:rsid w:val="00E619D6"/>
    <w:rsid w:val="00EA10B2"/>
    <w:rsid w:val="00F70013"/>
    <w:rsid w:val="00F96660"/>
    <w:rsid w:val="00FA267E"/>
    <w:rsid w:val="00FE761D"/>
    <w:rsid w:val="00F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9C184C"/>
    <w:rPr>
      <w:kern w:val="2"/>
      <w:sz w:val="21"/>
      <w:szCs w:val="24"/>
    </w:rPr>
  </w:style>
  <w:style w:type="character" w:customStyle="1" w:styleId="Char0">
    <w:name w:val="批注主题 Char"/>
    <w:link w:val="a4"/>
    <w:rsid w:val="009C184C"/>
    <w:rPr>
      <w:b/>
      <w:bCs/>
      <w:kern w:val="2"/>
      <w:sz w:val="21"/>
      <w:szCs w:val="24"/>
    </w:rPr>
  </w:style>
  <w:style w:type="character" w:customStyle="1" w:styleId="CharChar">
    <w:name w:val="页眉 Char Char"/>
    <w:rsid w:val="009C184C"/>
    <w:rPr>
      <w:kern w:val="2"/>
      <w:sz w:val="18"/>
      <w:szCs w:val="18"/>
    </w:rPr>
  </w:style>
  <w:style w:type="character" w:customStyle="1" w:styleId="Char1">
    <w:name w:val="批注框文本 Char"/>
    <w:link w:val="a5"/>
    <w:rsid w:val="009C184C"/>
    <w:rPr>
      <w:kern w:val="2"/>
      <w:sz w:val="18"/>
      <w:szCs w:val="18"/>
    </w:rPr>
  </w:style>
  <w:style w:type="character" w:customStyle="1" w:styleId="Char2">
    <w:name w:val="纯文本 Char"/>
    <w:link w:val="a6"/>
    <w:rsid w:val="009C184C"/>
    <w:rPr>
      <w:rFonts w:ascii="宋体" w:hAnsi="Courier New"/>
      <w:kern w:val="2"/>
      <w:sz w:val="21"/>
      <w:szCs w:val="21"/>
    </w:rPr>
  </w:style>
  <w:style w:type="character" w:customStyle="1" w:styleId="CharChar0">
    <w:name w:val="页脚 Char Char"/>
    <w:rsid w:val="009C184C"/>
    <w:rPr>
      <w:kern w:val="2"/>
      <w:sz w:val="18"/>
      <w:szCs w:val="18"/>
    </w:rPr>
  </w:style>
  <w:style w:type="character" w:customStyle="1" w:styleId="11">
    <w:name w:val="页码11"/>
    <w:rsid w:val="009C184C"/>
    <w:rPr>
      <w:rFonts w:cs="Times New Roman"/>
    </w:rPr>
  </w:style>
  <w:style w:type="character" w:customStyle="1" w:styleId="CharChar1">
    <w:name w:val="文档结构图 Char Char"/>
    <w:rsid w:val="009C184C"/>
    <w:rPr>
      <w:rFonts w:ascii="宋体"/>
      <w:kern w:val="2"/>
      <w:sz w:val="18"/>
      <w:szCs w:val="18"/>
    </w:rPr>
  </w:style>
  <w:style w:type="character" w:styleId="a7">
    <w:name w:val="annotation reference"/>
    <w:rsid w:val="009C184C"/>
    <w:rPr>
      <w:sz w:val="21"/>
      <w:szCs w:val="21"/>
    </w:rPr>
  </w:style>
  <w:style w:type="character" w:styleId="a8">
    <w:name w:val="page number"/>
    <w:basedOn w:val="a0"/>
    <w:rsid w:val="009C184C"/>
  </w:style>
  <w:style w:type="paragraph" w:styleId="a9">
    <w:name w:val="Body Text"/>
    <w:basedOn w:val="a"/>
    <w:rsid w:val="009C184C"/>
    <w:pPr>
      <w:spacing w:line="360" w:lineRule="auto"/>
    </w:pPr>
    <w:rPr>
      <w:rFonts w:ascii="宋体" w:hAnsi="宋体"/>
      <w:b/>
      <w:bCs/>
      <w:color w:val="808080"/>
      <w:sz w:val="24"/>
    </w:rPr>
  </w:style>
  <w:style w:type="paragraph" w:styleId="aa">
    <w:name w:val="Body Text Indent"/>
    <w:basedOn w:val="a"/>
    <w:rsid w:val="009C184C"/>
    <w:pPr>
      <w:ind w:firstLineChars="158" w:firstLine="508"/>
    </w:pPr>
    <w:rPr>
      <w:b/>
      <w:bCs/>
      <w:sz w:val="32"/>
      <w:szCs w:val="32"/>
    </w:rPr>
  </w:style>
  <w:style w:type="paragraph" w:styleId="ab">
    <w:name w:val="footer"/>
    <w:basedOn w:val="a"/>
    <w:rsid w:val="009C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9C184C"/>
    <w:rPr>
      <w:sz w:val="18"/>
      <w:szCs w:val="18"/>
    </w:rPr>
  </w:style>
  <w:style w:type="paragraph" w:styleId="a6">
    <w:name w:val="Plain Text"/>
    <w:basedOn w:val="a"/>
    <w:link w:val="Char2"/>
    <w:rsid w:val="009C184C"/>
    <w:rPr>
      <w:rFonts w:ascii="宋体" w:hAnsi="Courier New"/>
      <w:szCs w:val="21"/>
    </w:rPr>
  </w:style>
  <w:style w:type="paragraph" w:styleId="ac">
    <w:name w:val="Document Map"/>
    <w:basedOn w:val="a"/>
    <w:semiHidden/>
    <w:rsid w:val="009C184C"/>
    <w:rPr>
      <w:rFonts w:ascii="宋体"/>
      <w:sz w:val="18"/>
      <w:szCs w:val="18"/>
    </w:rPr>
  </w:style>
  <w:style w:type="paragraph" w:customStyle="1" w:styleId="1">
    <w:name w:val="列出段落1"/>
    <w:basedOn w:val="a"/>
    <w:rsid w:val="009C184C"/>
    <w:pPr>
      <w:ind w:firstLine="420"/>
    </w:pPr>
  </w:style>
  <w:style w:type="paragraph" w:styleId="a3">
    <w:name w:val="annotation text"/>
    <w:basedOn w:val="a"/>
    <w:link w:val="Char"/>
    <w:rsid w:val="009C184C"/>
    <w:pPr>
      <w:jc w:val="left"/>
    </w:pPr>
  </w:style>
  <w:style w:type="paragraph" w:styleId="a4">
    <w:name w:val="annotation subject"/>
    <w:basedOn w:val="a3"/>
    <w:next w:val="a3"/>
    <w:link w:val="Char0"/>
    <w:rsid w:val="009C184C"/>
    <w:rPr>
      <w:b/>
      <w:bCs/>
    </w:rPr>
  </w:style>
  <w:style w:type="paragraph" w:styleId="ad">
    <w:name w:val="header"/>
    <w:basedOn w:val="a"/>
    <w:rsid w:val="009C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 Paragraph"/>
    <w:basedOn w:val="a"/>
    <w:uiPriority w:val="34"/>
    <w:qFormat/>
    <w:rsid w:val="000031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51A6-CF19-487F-8576-DF361B60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Lenovo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住院医师规范化培训医院开办费项目</dc:title>
  <dc:creator>lenovo3</dc:creator>
  <cp:lastModifiedBy>SkyUN.Org</cp:lastModifiedBy>
  <cp:revision>2</cp:revision>
  <cp:lastPrinted>2014-12-04T04:48:00Z</cp:lastPrinted>
  <dcterms:created xsi:type="dcterms:W3CDTF">2015-04-02T21:58:00Z</dcterms:created>
  <dcterms:modified xsi:type="dcterms:W3CDTF">2015-04-02T21:58:00Z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